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C0F2A" w14:textId="64CEA714" w:rsidR="00850BE6" w:rsidRPr="00850BE6" w:rsidRDefault="00CA1C27" w:rsidP="00E555C3">
      <w:pPr>
        <w:pStyle w:val="Nadpis1"/>
        <w:spacing w:after="120"/>
      </w:pPr>
      <w:r w:rsidRPr="0084104B">
        <w:rPr>
          <w:rFonts w:ascii="Tahoma" w:hAnsi="Tahoma" w:cs="Tahoma"/>
          <w:u w:val="none"/>
        </w:rPr>
        <w:t xml:space="preserve">Ohlášení </w:t>
      </w:r>
      <w:r w:rsidR="00BD0992" w:rsidRPr="0084104B">
        <w:rPr>
          <w:rFonts w:ascii="Tahoma" w:hAnsi="Tahoma" w:cs="Tahoma"/>
          <w:u w:val="none"/>
        </w:rPr>
        <w:t xml:space="preserve">poplatkové povinnosti </w:t>
      </w:r>
      <w:r w:rsidRPr="0084104B">
        <w:rPr>
          <w:rFonts w:ascii="Tahoma" w:hAnsi="Tahoma" w:cs="Tahoma"/>
          <w:u w:val="none"/>
        </w:rPr>
        <w:t>k místnímu poplatku</w:t>
      </w:r>
      <w:r w:rsidR="00BD0992" w:rsidRPr="0084104B">
        <w:rPr>
          <w:rFonts w:ascii="Tahoma" w:hAnsi="Tahoma" w:cs="Tahoma"/>
          <w:u w:val="none"/>
        </w:rPr>
        <w:t xml:space="preserve"> za odkládání komunálního odpadu z nemovité věci na území obce </w:t>
      </w:r>
      <w:r w:rsidR="00850BE6">
        <w:rPr>
          <w:rFonts w:ascii="Tahoma" w:hAnsi="Tahoma" w:cs="Tahoma"/>
          <w:u w:val="none"/>
        </w:rPr>
        <w:t>Malá Hraštice, Velká Hraštice</w:t>
      </w:r>
      <w:r w:rsidR="005C3974">
        <w:rPr>
          <w:rFonts w:ascii="Tahoma" w:hAnsi="Tahoma" w:cs="Tahoma"/>
          <w:u w:val="none"/>
        </w:rPr>
        <w:t xml:space="preserve"> </w:t>
      </w:r>
      <w:r w:rsidR="00C05726">
        <w:rPr>
          <w:rFonts w:ascii="Tahoma" w:hAnsi="Tahoma" w:cs="Tahoma"/>
          <w:u w:val="none"/>
        </w:rPr>
        <w:t xml:space="preserve">– rekreační objekty </w:t>
      </w:r>
      <w:r w:rsidR="005C3974">
        <w:rPr>
          <w:rFonts w:ascii="Tahoma" w:hAnsi="Tahoma" w:cs="Tahoma"/>
          <w:u w:val="none"/>
        </w:rPr>
        <w:t>od 1.1.202</w:t>
      </w:r>
      <w:r w:rsidR="00B71E2D">
        <w:rPr>
          <w:rFonts w:ascii="Tahoma" w:hAnsi="Tahoma" w:cs="Tahoma"/>
          <w:u w:val="none"/>
        </w:rPr>
        <w:t>6</w:t>
      </w:r>
    </w:p>
    <w:p w14:paraId="3807EFC7" w14:textId="77777777" w:rsidR="0061173C" w:rsidRPr="00586659" w:rsidRDefault="0061173C" w:rsidP="0061173C">
      <w:pPr>
        <w:spacing w:before="120" w:after="60" w:line="264" w:lineRule="auto"/>
        <w:jc w:val="both"/>
        <w:rPr>
          <w:rFonts w:ascii="Tahoma" w:hAnsi="Tahoma" w:cs="Tahoma"/>
          <w:b/>
          <w:bCs/>
          <w:u w:val="single"/>
        </w:rPr>
      </w:pPr>
      <w:r w:rsidRPr="00586659">
        <w:rPr>
          <w:rFonts w:ascii="Tahoma" w:hAnsi="Tahoma" w:cs="Tahoma"/>
          <w:b/>
          <w:bCs/>
          <w:u w:val="single"/>
        </w:rPr>
        <w:t>Plátcem poplatku je:</w:t>
      </w:r>
    </w:p>
    <w:p w14:paraId="78D977C1" w14:textId="6B0E232F" w:rsidR="0061173C" w:rsidRDefault="005C3974" w:rsidP="0061173C">
      <w:pPr>
        <w:pStyle w:val="Default"/>
        <w:ind w:firstLine="56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</w:t>
      </w:r>
      <w:r w:rsidR="0061173C" w:rsidRPr="00834836">
        <w:rPr>
          <w:rFonts w:ascii="Tahoma" w:hAnsi="Tahoma" w:cs="Tahoma"/>
          <w:sz w:val="22"/>
          <w:szCs w:val="22"/>
        </w:rPr>
        <w:t xml:space="preserve">) vlastník nemovité věci </w:t>
      </w:r>
    </w:p>
    <w:p w14:paraId="313FD529" w14:textId="77777777" w:rsidR="00850BE6" w:rsidRPr="00834836" w:rsidRDefault="00850BE6" w:rsidP="0061173C">
      <w:pPr>
        <w:pStyle w:val="Default"/>
        <w:ind w:firstLine="567"/>
        <w:rPr>
          <w:rFonts w:ascii="Tahoma" w:hAnsi="Tahoma" w:cs="Tahoma"/>
          <w:sz w:val="22"/>
          <w:szCs w:val="22"/>
        </w:rPr>
      </w:pPr>
    </w:p>
    <w:p w14:paraId="49D423A5" w14:textId="1A58AD63" w:rsidR="00AC5440" w:rsidRPr="00834836" w:rsidRDefault="00AC5440" w:rsidP="00852E76">
      <w:pPr>
        <w:spacing w:before="120" w:line="240" w:lineRule="auto"/>
        <w:rPr>
          <w:rFonts w:ascii="Tahoma" w:hAnsi="Tahoma" w:cs="Tahoma"/>
          <w:b/>
          <w:bCs/>
        </w:rPr>
      </w:pPr>
      <w:r w:rsidRPr="00834836">
        <w:rPr>
          <w:rFonts w:ascii="Tahoma" w:hAnsi="Tahoma" w:cs="Tahoma"/>
        </w:rPr>
        <w:t xml:space="preserve">Jméno, </w:t>
      </w:r>
      <w:proofErr w:type="gramStart"/>
      <w:r w:rsidRPr="00834836">
        <w:rPr>
          <w:rFonts w:ascii="Tahoma" w:hAnsi="Tahoma" w:cs="Tahoma"/>
        </w:rPr>
        <w:t>příjmení</w:t>
      </w:r>
      <w:r w:rsidR="00834836">
        <w:rPr>
          <w:rFonts w:ascii="Tahoma" w:hAnsi="Tahoma" w:cs="Tahoma"/>
        </w:rPr>
        <w:t>:  …</w:t>
      </w:r>
      <w:proofErr w:type="gramEnd"/>
      <w:r w:rsidR="00834836">
        <w:rPr>
          <w:rFonts w:ascii="Tahoma" w:hAnsi="Tahoma" w:cs="Tahoma"/>
        </w:rPr>
        <w:t>…………………………………………………………………</w:t>
      </w:r>
      <w:r w:rsidR="005C3974">
        <w:rPr>
          <w:rFonts w:ascii="Tahoma" w:hAnsi="Tahoma" w:cs="Tahoma"/>
        </w:rPr>
        <w:t>……………………………………</w:t>
      </w:r>
      <w:proofErr w:type="gramStart"/>
      <w:r w:rsidR="005C3974">
        <w:rPr>
          <w:rFonts w:ascii="Tahoma" w:hAnsi="Tahoma" w:cs="Tahoma"/>
        </w:rPr>
        <w:t>…….</w:t>
      </w:r>
      <w:proofErr w:type="gramEnd"/>
      <w:r w:rsidR="005C3974">
        <w:rPr>
          <w:rFonts w:ascii="Tahoma" w:hAnsi="Tahoma" w:cs="Tahoma"/>
        </w:rPr>
        <w:t>.</w:t>
      </w:r>
    </w:p>
    <w:p w14:paraId="6A684695" w14:textId="77777777" w:rsidR="00AC5440" w:rsidRPr="00834836" w:rsidRDefault="00AC5440" w:rsidP="00852E76">
      <w:pPr>
        <w:rPr>
          <w:rFonts w:ascii="Tahoma" w:hAnsi="Tahoma" w:cs="Tahoma"/>
        </w:rPr>
      </w:pPr>
      <w:r w:rsidRPr="00834836">
        <w:rPr>
          <w:rFonts w:ascii="Tahoma" w:hAnsi="Tahoma" w:cs="Tahoma"/>
        </w:rPr>
        <w:t xml:space="preserve">Adresa nemovitosti, kde se produkuje </w:t>
      </w:r>
      <w:proofErr w:type="gramStart"/>
      <w:r w:rsidRPr="00834836">
        <w:rPr>
          <w:rFonts w:ascii="Tahoma" w:hAnsi="Tahoma" w:cs="Tahoma"/>
        </w:rPr>
        <w:t>odpad:  …</w:t>
      </w:r>
      <w:proofErr w:type="gramEnd"/>
      <w:r w:rsidRPr="00834836">
        <w:rPr>
          <w:rFonts w:ascii="Tahoma" w:hAnsi="Tahoma" w:cs="Tahoma"/>
        </w:rPr>
        <w:t>…………</w:t>
      </w:r>
      <w:r w:rsidR="00834836">
        <w:rPr>
          <w:rFonts w:ascii="Tahoma" w:hAnsi="Tahoma" w:cs="Tahoma"/>
        </w:rPr>
        <w:t>…………………………………………………</w:t>
      </w:r>
      <w:proofErr w:type="gramStart"/>
      <w:r w:rsidR="00834836">
        <w:rPr>
          <w:rFonts w:ascii="Tahoma" w:hAnsi="Tahoma" w:cs="Tahoma"/>
        </w:rPr>
        <w:t>…….</w:t>
      </w:r>
      <w:proofErr w:type="gramEnd"/>
      <w:r w:rsidR="00834836">
        <w:rPr>
          <w:rFonts w:ascii="Tahoma" w:hAnsi="Tahoma" w:cs="Tahoma"/>
        </w:rPr>
        <w:t>…</w:t>
      </w:r>
    </w:p>
    <w:p w14:paraId="3D68B392" w14:textId="5700728D" w:rsidR="00AC5440" w:rsidRPr="00834836" w:rsidRDefault="00AC5440" w:rsidP="00852E76">
      <w:pPr>
        <w:rPr>
          <w:rFonts w:ascii="Tahoma" w:hAnsi="Tahoma" w:cs="Tahoma"/>
        </w:rPr>
      </w:pPr>
      <w:r w:rsidRPr="00834836">
        <w:rPr>
          <w:rFonts w:ascii="Tahoma" w:hAnsi="Tahoma" w:cs="Tahoma"/>
        </w:rPr>
        <w:t xml:space="preserve">Doručovací adresa plátce </w:t>
      </w:r>
      <w:proofErr w:type="gramStart"/>
      <w:r w:rsidRPr="00834836">
        <w:rPr>
          <w:rFonts w:ascii="Tahoma" w:hAnsi="Tahoma" w:cs="Tahoma"/>
        </w:rPr>
        <w:t>poplatku:  …</w:t>
      </w:r>
      <w:proofErr w:type="gramEnd"/>
      <w:r w:rsidRPr="00834836">
        <w:rPr>
          <w:rFonts w:ascii="Tahoma" w:hAnsi="Tahoma" w:cs="Tahoma"/>
        </w:rPr>
        <w:t>………………………………</w:t>
      </w:r>
      <w:r w:rsidR="00834836">
        <w:rPr>
          <w:rFonts w:ascii="Tahoma" w:hAnsi="Tahoma" w:cs="Tahoma"/>
        </w:rPr>
        <w:t>…………………………………</w:t>
      </w:r>
      <w:proofErr w:type="gramStart"/>
      <w:r w:rsidR="00834836">
        <w:rPr>
          <w:rFonts w:ascii="Tahoma" w:hAnsi="Tahoma" w:cs="Tahoma"/>
        </w:rPr>
        <w:t>…….</w:t>
      </w:r>
      <w:proofErr w:type="gramEnd"/>
      <w:r w:rsidR="00834836">
        <w:rPr>
          <w:rFonts w:ascii="Tahoma" w:hAnsi="Tahoma" w:cs="Tahoma"/>
        </w:rPr>
        <w:t>.…………</w:t>
      </w:r>
    </w:p>
    <w:p w14:paraId="74BDC206" w14:textId="32413317" w:rsidR="00AC5440" w:rsidRPr="00834836" w:rsidRDefault="00AC5440" w:rsidP="00852E76">
      <w:pPr>
        <w:rPr>
          <w:rFonts w:ascii="Tahoma" w:hAnsi="Tahoma" w:cs="Tahoma"/>
        </w:rPr>
      </w:pPr>
      <w:r w:rsidRPr="00834836">
        <w:rPr>
          <w:rFonts w:ascii="Tahoma" w:hAnsi="Tahoma" w:cs="Tahoma"/>
        </w:rPr>
        <w:t>Kontakt (tel., e-mail</w:t>
      </w:r>
      <w:proofErr w:type="gramStart"/>
      <w:r w:rsidRPr="00834836">
        <w:rPr>
          <w:rFonts w:ascii="Tahoma" w:hAnsi="Tahoma" w:cs="Tahoma"/>
        </w:rPr>
        <w:t>):  …</w:t>
      </w:r>
      <w:proofErr w:type="gramEnd"/>
      <w:r w:rsidRPr="00834836">
        <w:rPr>
          <w:rFonts w:ascii="Tahoma" w:hAnsi="Tahoma" w:cs="Tahoma"/>
        </w:rPr>
        <w:t>……………………………………………</w:t>
      </w:r>
      <w:r w:rsidR="00834836">
        <w:rPr>
          <w:rFonts w:ascii="Tahoma" w:hAnsi="Tahoma" w:cs="Tahoma"/>
        </w:rPr>
        <w:t>………………………………………………</w:t>
      </w:r>
      <w:proofErr w:type="gramStart"/>
      <w:r w:rsidR="00834836">
        <w:rPr>
          <w:rFonts w:ascii="Tahoma" w:hAnsi="Tahoma" w:cs="Tahoma"/>
        </w:rPr>
        <w:t>…….</w:t>
      </w:r>
      <w:proofErr w:type="gramEnd"/>
      <w:r w:rsidR="00834836">
        <w:rPr>
          <w:rFonts w:ascii="Tahoma" w:hAnsi="Tahoma" w:cs="Tahoma"/>
        </w:rPr>
        <w:t>.…</w:t>
      </w:r>
      <w:r w:rsidR="005C3974">
        <w:rPr>
          <w:rFonts w:ascii="Tahoma" w:hAnsi="Tahoma" w:cs="Tahoma"/>
        </w:rPr>
        <w:t>.</w:t>
      </w:r>
    </w:p>
    <w:p w14:paraId="4B4A9984" w14:textId="1E587EBA" w:rsidR="00AF7336" w:rsidRPr="00E555C3" w:rsidRDefault="00E555C3" w:rsidP="0084104B">
      <w:pPr>
        <w:spacing w:after="120"/>
        <w:rPr>
          <w:rFonts w:ascii="Tahoma" w:eastAsia="Times New Roman" w:hAnsi="Tahoma" w:cs="Tahoma"/>
          <w:bCs/>
          <w:lang w:eastAsia="cs-CZ"/>
        </w:rPr>
      </w:pPr>
      <w:r w:rsidRPr="00E555C3">
        <w:rPr>
          <w:rFonts w:ascii="Tahoma" w:eastAsia="Times New Roman" w:hAnsi="Tahoma" w:cs="Tahoma"/>
          <w:bCs/>
          <w:lang w:eastAsia="cs-CZ"/>
        </w:rPr>
        <w:t xml:space="preserve">Jednotná sazba je stanovena </w:t>
      </w:r>
      <w:r w:rsidRPr="00E555C3">
        <w:rPr>
          <w:rFonts w:ascii="Tahoma" w:eastAsia="Times New Roman" w:hAnsi="Tahoma" w:cs="Tahoma"/>
          <w:b/>
          <w:lang w:eastAsia="cs-CZ"/>
        </w:rPr>
        <w:t>0,70 Kč/litr</w:t>
      </w:r>
      <w:r w:rsidRPr="00E555C3">
        <w:rPr>
          <w:rFonts w:ascii="Tahoma" w:eastAsia="Times New Roman" w:hAnsi="Tahoma" w:cs="Tahoma"/>
          <w:bCs/>
          <w:lang w:eastAsia="cs-CZ"/>
        </w:rPr>
        <w:t xml:space="preserve"> započítané kapacity soustřeďovacích prostředků</w:t>
      </w:r>
    </w:p>
    <w:p w14:paraId="66FA5BF2" w14:textId="7D00EE82" w:rsidR="005C3974" w:rsidRDefault="00E979C2" w:rsidP="0084104B">
      <w:pPr>
        <w:spacing w:before="120" w:after="120"/>
        <w:ind w:right="204"/>
        <w:jc w:val="both"/>
        <w:rPr>
          <w:rFonts w:ascii="Tahoma" w:hAnsi="Tahoma" w:cs="Tahoma"/>
          <w:b/>
        </w:rPr>
      </w:pPr>
      <w:r w:rsidRPr="00834836">
        <w:rPr>
          <w:rFonts w:ascii="Tahoma" w:hAnsi="Tahoma" w:cs="Tahoma"/>
          <w:b/>
        </w:rPr>
        <w:t>Prohlašuji, že všechny mnou uvedené údaje jsou pravdivé.</w:t>
      </w:r>
    </w:p>
    <w:p w14:paraId="3F16EBE0" w14:textId="77777777" w:rsidR="00C05726" w:rsidRDefault="00C05726" w:rsidP="0084104B">
      <w:pPr>
        <w:spacing w:before="120" w:after="120"/>
        <w:ind w:right="204"/>
        <w:jc w:val="both"/>
        <w:rPr>
          <w:rFonts w:ascii="Tahoma" w:hAnsi="Tahoma" w:cs="Tahoma"/>
          <w:b/>
        </w:rPr>
      </w:pPr>
    </w:p>
    <w:p w14:paraId="2A0EFD9C" w14:textId="77777777" w:rsidR="00C05726" w:rsidRDefault="00C05726" w:rsidP="0084104B">
      <w:pPr>
        <w:spacing w:before="120" w:after="120"/>
        <w:ind w:right="204"/>
        <w:jc w:val="both"/>
        <w:rPr>
          <w:rFonts w:ascii="Tahoma" w:hAnsi="Tahoma" w:cs="Tahoma"/>
          <w:b/>
        </w:rPr>
      </w:pPr>
    </w:p>
    <w:p w14:paraId="42724796" w14:textId="77777777" w:rsidR="00C05726" w:rsidRDefault="00C05726" w:rsidP="0084104B">
      <w:pPr>
        <w:spacing w:before="120" w:after="120"/>
        <w:ind w:right="204"/>
        <w:jc w:val="both"/>
        <w:rPr>
          <w:rFonts w:ascii="Tahoma" w:hAnsi="Tahoma" w:cs="Tahoma"/>
          <w:b/>
        </w:rPr>
      </w:pPr>
    </w:p>
    <w:p w14:paraId="388611CF" w14:textId="4DF24F7F" w:rsidR="00C05726" w:rsidRDefault="00C05726" w:rsidP="0084104B">
      <w:pPr>
        <w:spacing w:before="120" w:after="120"/>
        <w:ind w:right="204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Poplatek pro rekreační objekty je stanoven na 1.000 Kč/rok. </w:t>
      </w:r>
    </w:p>
    <w:p w14:paraId="3C88EC6B" w14:textId="192A56FC" w:rsidR="00C05726" w:rsidRDefault="00C05726" w:rsidP="0084104B">
      <w:pPr>
        <w:spacing w:before="120" w:after="120"/>
        <w:ind w:right="204"/>
        <w:jc w:val="both"/>
        <w:rPr>
          <w:rFonts w:ascii="Tahoma" w:hAnsi="Tahoma" w:cs="Tahoma"/>
          <w:bCs/>
        </w:rPr>
      </w:pPr>
      <w:r w:rsidRPr="00C05726">
        <w:rPr>
          <w:rFonts w:ascii="Tahoma" w:hAnsi="Tahoma" w:cs="Tahoma"/>
          <w:bCs/>
        </w:rPr>
        <w:t>Cena je stanovena pro minimální počet svozů 12 ks 120 l pytlů.</w:t>
      </w:r>
    </w:p>
    <w:p w14:paraId="2B40B0E4" w14:textId="77777777" w:rsidR="00C05726" w:rsidRDefault="00C05726" w:rsidP="0084104B">
      <w:pPr>
        <w:spacing w:before="120" w:after="120"/>
        <w:ind w:right="204"/>
        <w:jc w:val="both"/>
        <w:rPr>
          <w:rFonts w:ascii="Tahoma" w:hAnsi="Tahoma" w:cs="Tahoma"/>
          <w:bCs/>
        </w:rPr>
      </w:pPr>
    </w:p>
    <w:p w14:paraId="7C5F435E" w14:textId="77777777" w:rsidR="00C05726" w:rsidRDefault="00C05726" w:rsidP="0084104B">
      <w:pPr>
        <w:spacing w:before="120" w:after="120"/>
        <w:ind w:right="204"/>
        <w:jc w:val="both"/>
        <w:rPr>
          <w:rFonts w:ascii="Tahoma" w:hAnsi="Tahoma" w:cs="Tahoma"/>
          <w:bCs/>
        </w:rPr>
      </w:pPr>
    </w:p>
    <w:p w14:paraId="73049598" w14:textId="77777777" w:rsidR="00C05726" w:rsidRDefault="00C05726" w:rsidP="0084104B">
      <w:pPr>
        <w:spacing w:before="120" w:after="120"/>
        <w:ind w:right="204"/>
        <w:jc w:val="both"/>
        <w:rPr>
          <w:rFonts w:ascii="Tahoma" w:hAnsi="Tahoma" w:cs="Tahoma"/>
          <w:bCs/>
        </w:rPr>
      </w:pPr>
    </w:p>
    <w:p w14:paraId="1E80342E" w14:textId="77777777" w:rsidR="00C05726" w:rsidRPr="00C05726" w:rsidRDefault="00C05726" w:rsidP="0084104B">
      <w:pPr>
        <w:spacing w:before="120" w:after="120"/>
        <w:ind w:right="204"/>
        <w:jc w:val="both"/>
        <w:rPr>
          <w:rFonts w:ascii="Tahoma" w:hAnsi="Tahoma" w:cs="Tahoma"/>
          <w:bCs/>
        </w:rPr>
      </w:pPr>
    </w:p>
    <w:p w14:paraId="5DD2D9F8" w14:textId="77777777" w:rsidR="005C3974" w:rsidRPr="00834836" w:rsidRDefault="005C3974" w:rsidP="0084104B">
      <w:pPr>
        <w:spacing w:before="120" w:after="120"/>
        <w:ind w:right="204"/>
        <w:jc w:val="both"/>
        <w:rPr>
          <w:rFonts w:ascii="Tahoma" w:hAnsi="Tahoma" w:cs="Tahoma"/>
          <w:b/>
        </w:rPr>
      </w:pPr>
    </w:p>
    <w:p w14:paraId="6847952E" w14:textId="3DEF42CF" w:rsidR="00D477F9" w:rsidRDefault="003C76DE" w:rsidP="0084104B">
      <w:pPr>
        <w:spacing w:after="120" w:line="240" w:lineRule="auto"/>
        <w:jc w:val="both"/>
        <w:rPr>
          <w:rFonts w:ascii="Tahoma" w:hAnsi="Tahoma" w:cs="Tahoma"/>
        </w:rPr>
      </w:pPr>
      <w:r w:rsidRPr="00834836">
        <w:rPr>
          <w:rFonts w:ascii="Tahoma" w:hAnsi="Tahoma" w:cs="Tahoma"/>
        </w:rPr>
        <w:t xml:space="preserve">Plátce poplatku je povinen podat správci poplatku ohlášení nejpozději do </w:t>
      </w:r>
      <w:r w:rsidR="005C3974">
        <w:rPr>
          <w:rFonts w:ascii="Tahoma" w:hAnsi="Tahoma" w:cs="Tahoma"/>
        </w:rPr>
        <w:t>15</w:t>
      </w:r>
      <w:r w:rsidRPr="00834836">
        <w:rPr>
          <w:rFonts w:ascii="Tahoma" w:hAnsi="Tahoma" w:cs="Tahoma"/>
        </w:rPr>
        <w:t xml:space="preserve"> dnů ode dne, kdy nabyl postavení plátce poplatku. Pozbytí postavení plátce ohlásí plátce poplatku správci poplatku ve lhůtě </w:t>
      </w:r>
      <w:r w:rsidR="005C3974">
        <w:rPr>
          <w:rFonts w:ascii="Tahoma" w:hAnsi="Tahoma" w:cs="Tahoma"/>
        </w:rPr>
        <w:t>15</w:t>
      </w:r>
      <w:r w:rsidRPr="00834836">
        <w:rPr>
          <w:rFonts w:ascii="Tahoma" w:hAnsi="Tahoma" w:cs="Tahoma"/>
        </w:rPr>
        <w:t xml:space="preserve"> dnů.</w:t>
      </w:r>
    </w:p>
    <w:p w14:paraId="2DA795FA" w14:textId="77777777" w:rsidR="00C05726" w:rsidRDefault="00C05726" w:rsidP="0084104B">
      <w:pPr>
        <w:spacing w:after="120" w:line="240" w:lineRule="auto"/>
        <w:jc w:val="both"/>
        <w:rPr>
          <w:rFonts w:ascii="Tahoma" w:hAnsi="Tahoma" w:cs="Tahoma"/>
        </w:rPr>
      </w:pPr>
    </w:p>
    <w:p w14:paraId="2CD760A0" w14:textId="77777777" w:rsidR="00C05726" w:rsidRDefault="00C05726" w:rsidP="0084104B">
      <w:pPr>
        <w:spacing w:after="120" w:line="240" w:lineRule="auto"/>
        <w:jc w:val="both"/>
        <w:rPr>
          <w:rFonts w:ascii="Tahoma" w:hAnsi="Tahoma" w:cs="Tahoma"/>
        </w:rPr>
      </w:pPr>
    </w:p>
    <w:p w14:paraId="43EAB2E8" w14:textId="77777777" w:rsidR="00C05726" w:rsidRDefault="00C05726" w:rsidP="0084104B">
      <w:pPr>
        <w:spacing w:after="120" w:line="240" w:lineRule="auto"/>
        <w:jc w:val="both"/>
        <w:rPr>
          <w:rFonts w:ascii="Tahoma" w:hAnsi="Tahoma" w:cs="Tahoma"/>
        </w:rPr>
      </w:pPr>
    </w:p>
    <w:p w14:paraId="71AA3424" w14:textId="77777777" w:rsidR="00C05726" w:rsidRPr="00834836" w:rsidRDefault="00C05726" w:rsidP="0084104B">
      <w:pPr>
        <w:spacing w:after="120" w:line="240" w:lineRule="auto"/>
        <w:jc w:val="both"/>
        <w:rPr>
          <w:rFonts w:ascii="Tahoma" w:hAnsi="Tahoma" w:cs="Tahoma"/>
        </w:rPr>
      </w:pPr>
    </w:p>
    <w:tbl>
      <w:tblPr>
        <w:tblW w:w="965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9"/>
        <w:gridCol w:w="4684"/>
      </w:tblGrid>
      <w:tr w:rsidR="00E979C2" w:rsidRPr="00F83C80" w14:paraId="06FEA03C" w14:textId="77777777" w:rsidTr="00852E76">
        <w:trPr>
          <w:trHeight w:val="1134"/>
        </w:trPr>
        <w:tc>
          <w:tcPr>
            <w:tcW w:w="4969" w:type="dxa"/>
          </w:tcPr>
          <w:p w14:paraId="1D32FCB3" w14:textId="77777777" w:rsidR="0084104B" w:rsidRPr="00834836" w:rsidRDefault="0084104B" w:rsidP="0084104B">
            <w:pPr>
              <w:rPr>
                <w:rFonts w:ascii="Tahoma" w:hAnsi="Tahoma" w:cs="Tahoma"/>
              </w:rPr>
            </w:pPr>
          </w:p>
          <w:p w14:paraId="48152396" w14:textId="37946D5B" w:rsidR="00E979C2" w:rsidRPr="00834836" w:rsidRDefault="00E979C2" w:rsidP="0084104B">
            <w:pPr>
              <w:rPr>
                <w:rFonts w:ascii="Tahoma" w:hAnsi="Tahoma" w:cs="Tahoma"/>
              </w:rPr>
            </w:pPr>
            <w:r w:rsidRPr="00834836">
              <w:rPr>
                <w:rFonts w:ascii="Tahoma" w:hAnsi="Tahoma" w:cs="Tahoma"/>
              </w:rPr>
              <w:t>V</w:t>
            </w:r>
            <w:r w:rsidR="005C3974">
              <w:rPr>
                <w:rFonts w:ascii="Tahoma" w:hAnsi="Tahoma" w:cs="Tahoma"/>
              </w:rPr>
              <w:t> Malé Hraštici</w:t>
            </w:r>
            <w:r w:rsidRPr="00834836">
              <w:rPr>
                <w:rFonts w:ascii="Tahoma" w:hAnsi="Tahoma" w:cs="Tahoma"/>
              </w:rPr>
              <w:t xml:space="preserve"> dne ……………………</w:t>
            </w:r>
            <w:proofErr w:type="gramStart"/>
            <w:r w:rsidRPr="00834836">
              <w:rPr>
                <w:rFonts w:ascii="Tahoma" w:hAnsi="Tahoma" w:cs="Tahoma"/>
              </w:rPr>
              <w:t>…….</w:t>
            </w:r>
            <w:proofErr w:type="gramEnd"/>
            <w:r w:rsidRPr="00834836">
              <w:rPr>
                <w:rFonts w:ascii="Tahoma" w:hAnsi="Tahoma" w:cs="Tahoma"/>
              </w:rPr>
              <w:t>.</w:t>
            </w:r>
          </w:p>
        </w:tc>
        <w:tc>
          <w:tcPr>
            <w:tcW w:w="4684" w:type="dxa"/>
          </w:tcPr>
          <w:p w14:paraId="6E03130C" w14:textId="77777777" w:rsidR="00E979C2" w:rsidRPr="00834836" w:rsidRDefault="00E979C2" w:rsidP="0084104B">
            <w:pPr>
              <w:spacing w:before="120"/>
              <w:rPr>
                <w:rFonts w:ascii="Tahoma" w:hAnsi="Tahoma" w:cs="Tahoma"/>
              </w:rPr>
            </w:pPr>
            <w:r w:rsidRPr="00834836">
              <w:rPr>
                <w:rFonts w:ascii="Tahoma" w:hAnsi="Tahoma" w:cs="Tahoma"/>
              </w:rPr>
              <w:t xml:space="preserve">Podpis </w:t>
            </w:r>
            <w:r w:rsidR="0011350E" w:rsidRPr="00834836">
              <w:rPr>
                <w:rFonts w:ascii="Tahoma" w:hAnsi="Tahoma" w:cs="Tahoma"/>
              </w:rPr>
              <w:t>p</w:t>
            </w:r>
            <w:r w:rsidR="0061173C" w:rsidRPr="00834836">
              <w:rPr>
                <w:rFonts w:ascii="Tahoma" w:hAnsi="Tahoma" w:cs="Tahoma"/>
              </w:rPr>
              <w:t>látce</w:t>
            </w:r>
            <w:r w:rsidR="001045EB" w:rsidRPr="00834836">
              <w:rPr>
                <w:rFonts w:ascii="Tahoma" w:hAnsi="Tahoma" w:cs="Tahoma"/>
              </w:rPr>
              <w:t xml:space="preserve"> (zákonného zástupce)</w:t>
            </w:r>
          </w:p>
        </w:tc>
      </w:tr>
    </w:tbl>
    <w:p w14:paraId="4B1466F2" w14:textId="77777777" w:rsidR="00586659" w:rsidRPr="00AB58BB" w:rsidRDefault="00586659" w:rsidP="00AB58BB">
      <w:pPr>
        <w:widowControl w:val="0"/>
        <w:autoSpaceDE w:val="0"/>
        <w:autoSpaceDN w:val="0"/>
        <w:adjustRightInd w:val="0"/>
        <w:spacing w:after="120" w:line="280" w:lineRule="exact"/>
        <w:jc w:val="both"/>
        <w:rPr>
          <w:rFonts w:ascii="Tahoma" w:hAnsi="Tahoma" w:cs="Tahoma"/>
          <w:sz w:val="20"/>
          <w:szCs w:val="20"/>
        </w:rPr>
      </w:pPr>
    </w:p>
    <w:sectPr w:rsidR="00586659" w:rsidRPr="00AB58BB" w:rsidSect="00834836">
      <w:headerReference w:type="default" r:id="rId8"/>
      <w:headerReference w:type="first" r:id="rId9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709E" w14:textId="77777777" w:rsidR="00D460E4" w:rsidRDefault="00D460E4" w:rsidP="00364C7C">
      <w:pPr>
        <w:spacing w:after="0" w:line="240" w:lineRule="auto"/>
      </w:pPr>
      <w:r>
        <w:separator/>
      </w:r>
    </w:p>
  </w:endnote>
  <w:endnote w:type="continuationSeparator" w:id="0">
    <w:p w14:paraId="500C3126" w14:textId="77777777" w:rsidR="00D460E4" w:rsidRDefault="00D460E4" w:rsidP="00364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FA22A" w14:textId="77777777" w:rsidR="00D460E4" w:rsidRDefault="00D460E4" w:rsidP="00364C7C">
      <w:pPr>
        <w:spacing w:after="0" w:line="240" w:lineRule="auto"/>
      </w:pPr>
      <w:r>
        <w:separator/>
      </w:r>
    </w:p>
  </w:footnote>
  <w:footnote w:type="continuationSeparator" w:id="0">
    <w:p w14:paraId="3339D58D" w14:textId="77777777" w:rsidR="00D460E4" w:rsidRDefault="00D460E4" w:rsidP="00364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2E188" w14:textId="6EBDA32C" w:rsidR="00DC2112" w:rsidRPr="00DC2112" w:rsidRDefault="00DC2112" w:rsidP="00893314">
    <w:pPr>
      <w:pStyle w:val="Nadpis1"/>
      <w:jc w:val="left"/>
      <w:rPr>
        <w:rFonts w:ascii="Tahoma" w:hAnsi="Tahoma" w:cs="Tahoma"/>
        <w:i/>
        <w:color w:val="FF0000"/>
        <w:sz w:val="44"/>
        <w:szCs w:val="44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2CEAA" w14:textId="6D0F5C47" w:rsidR="00DC2112" w:rsidRPr="00834836" w:rsidRDefault="00DC2112" w:rsidP="008771EB">
    <w:pPr>
      <w:pStyle w:val="Nadpis1"/>
      <w:jc w:val="left"/>
      <w:rPr>
        <w:rFonts w:ascii="Tahoma" w:hAnsi="Tahoma" w:cs="Tahoma"/>
        <w:i/>
        <w:color w:val="FF0000"/>
        <w:sz w:val="44"/>
        <w:szCs w:val="44"/>
        <w:u w:val="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F17"/>
    <w:multiLevelType w:val="hybridMultilevel"/>
    <w:tmpl w:val="7688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F109A"/>
    <w:multiLevelType w:val="hybridMultilevel"/>
    <w:tmpl w:val="3E2686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513E"/>
    <w:multiLevelType w:val="hybridMultilevel"/>
    <w:tmpl w:val="A2D68420"/>
    <w:lvl w:ilvl="0" w:tplc="ED5A21B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E159C"/>
    <w:multiLevelType w:val="hybridMultilevel"/>
    <w:tmpl w:val="167E5E4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8A22DB8"/>
    <w:multiLevelType w:val="hybridMultilevel"/>
    <w:tmpl w:val="3E5CBE9C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1A14F6D"/>
    <w:multiLevelType w:val="hybridMultilevel"/>
    <w:tmpl w:val="EDAEE958"/>
    <w:lvl w:ilvl="0" w:tplc="3B2A48B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7797A"/>
    <w:multiLevelType w:val="hybridMultilevel"/>
    <w:tmpl w:val="E3A829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A3BEA"/>
    <w:multiLevelType w:val="hybridMultilevel"/>
    <w:tmpl w:val="4F92E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3B3341"/>
    <w:multiLevelType w:val="hybridMultilevel"/>
    <w:tmpl w:val="CB10BB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66321"/>
    <w:multiLevelType w:val="hybridMultilevel"/>
    <w:tmpl w:val="FFFAB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1579763">
    <w:abstractNumId w:val="7"/>
  </w:num>
  <w:num w:numId="2" w16cid:durableId="905800749">
    <w:abstractNumId w:val="4"/>
  </w:num>
  <w:num w:numId="3" w16cid:durableId="35474263">
    <w:abstractNumId w:val="10"/>
  </w:num>
  <w:num w:numId="4" w16cid:durableId="968437143">
    <w:abstractNumId w:val="0"/>
  </w:num>
  <w:num w:numId="5" w16cid:durableId="1578901823">
    <w:abstractNumId w:val="13"/>
  </w:num>
  <w:num w:numId="6" w16cid:durableId="1898854640">
    <w:abstractNumId w:val="11"/>
  </w:num>
  <w:num w:numId="7" w16cid:durableId="1889871763">
    <w:abstractNumId w:val="12"/>
  </w:num>
  <w:num w:numId="8" w16cid:durableId="1357922192">
    <w:abstractNumId w:val="1"/>
  </w:num>
  <w:num w:numId="9" w16cid:durableId="1655378289">
    <w:abstractNumId w:val="5"/>
  </w:num>
  <w:num w:numId="10" w16cid:durableId="1008098939">
    <w:abstractNumId w:val="3"/>
  </w:num>
  <w:num w:numId="11" w16cid:durableId="1130855586">
    <w:abstractNumId w:val="6"/>
  </w:num>
  <w:num w:numId="12" w16cid:durableId="17580130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8449937">
    <w:abstractNumId w:val="2"/>
  </w:num>
  <w:num w:numId="14" w16cid:durableId="2086416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27"/>
    <w:rsid w:val="00041EB6"/>
    <w:rsid w:val="00063ED9"/>
    <w:rsid w:val="000838D5"/>
    <w:rsid w:val="00086B38"/>
    <w:rsid w:val="000B2DBF"/>
    <w:rsid w:val="000D6A42"/>
    <w:rsid w:val="001045EB"/>
    <w:rsid w:val="0011350E"/>
    <w:rsid w:val="00114051"/>
    <w:rsid w:val="001262F7"/>
    <w:rsid w:val="00126CAB"/>
    <w:rsid w:val="00153E91"/>
    <w:rsid w:val="00157ED3"/>
    <w:rsid w:val="001622D8"/>
    <w:rsid w:val="001B6ECD"/>
    <w:rsid w:val="001C05D7"/>
    <w:rsid w:val="001D2F6E"/>
    <w:rsid w:val="0022318B"/>
    <w:rsid w:val="00264087"/>
    <w:rsid w:val="00332219"/>
    <w:rsid w:val="00342BE5"/>
    <w:rsid w:val="00364C7C"/>
    <w:rsid w:val="00396528"/>
    <w:rsid w:val="003C5966"/>
    <w:rsid w:val="003C76DE"/>
    <w:rsid w:val="003F5918"/>
    <w:rsid w:val="00410F1F"/>
    <w:rsid w:val="00416AAF"/>
    <w:rsid w:val="00441582"/>
    <w:rsid w:val="00453FBF"/>
    <w:rsid w:val="004A0E9C"/>
    <w:rsid w:val="004A1B7D"/>
    <w:rsid w:val="004B7546"/>
    <w:rsid w:val="004D3A38"/>
    <w:rsid w:val="00586659"/>
    <w:rsid w:val="005945DF"/>
    <w:rsid w:val="005951BF"/>
    <w:rsid w:val="005C3974"/>
    <w:rsid w:val="0061173C"/>
    <w:rsid w:val="006712F2"/>
    <w:rsid w:val="00674D00"/>
    <w:rsid w:val="006F0A5B"/>
    <w:rsid w:val="007018C3"/>
    <w:rsid w:val="0079244C"/>
    <w:rsid w:val="007F1F6D"/>
    <w:rsid w:val="00811099"/>
    <w:rsid w:val="00834836"/>
    <w:rsid w:val="0084104B"/>
    <w:rsid w:val="00844546"/>
    <w:rsid w:val="00850BE6"/>
    <w:rsid w:val="00852E76"/>
    <w:rsid w:val="008771EB"/>
    <w:rsid w:val="00893314"/>
    <w:rsid w:val="008A2740"/>
    <w:rsid w:val="008A4A01"/>
    <w:rsid w:val="0092479F"/>
    <w:rsid w:val="009301A0"/>
    <w:rsid w:val="0094101F"/>
    <w:rsid w:val="00963C55"/>
    <w:rsid w:val="00974245"/>
    <w:rsid w:val="00974A3F"/>
    <w:rsid w:val="009C265A"/>
    <w:rsid w:val="009F1A8B"/>
    <w:rsid w:val="00A357F4"/>
    <w:rsid w:val="00AB58BB"/>
    <w:rsid w:val="00AC5440"/>
    <w:rsid w:val="00AE437F"/>
    <w:rsid w:val="00AF7336"/>
    <w:rsid w:val="00B467C0"/>
    <w:rsid w:val="00B71E2D"/>
    <w:rsid w:val="00B913D1"/>
    <w:rsid w:val="00B947F8"/>
    <w:rsid w:val="00BC4E67"/>
    <w:rsid w:val="00BC7340"/>
    <w:rsid w:val="00BD0992"/>
    <w:rsid w:val="00C05726"/>
    <w:rsid w:val="00C4189F"/>
    <w:rsid w:val="00CA1C27"/>
    <w:rsid w:val="00D30C3E"/>
    <w:rsid w:val="00D460E4"/>
    <w:rsid w:val="00D477F9"/>
    <w:rsid w:val="00D962F6"/>
    <w:rsid w:val="00D976A5"/>
    <w:rsid w:val="00DC2112"/>
    <w:rsid w:val="00E154C4"/>
    <w:rsid w:val="00E555C3"/>
    <w:rsid w:val="00E62C5B"/>
    <w:rsid w:val="00E979C2"/>
    <w:rsid w:val="00EB1B05"/>
    <w:rsid w:val="00F634A5"/>
    <w:rsid w:val="00F83C80"/>
    <w:rsid w:val="00F908D8"/>
    <w:rsid w:val="00FB2AF4"/>
    <w:rsid w:val="00FD7BF4"/>
    <w:rsid w:val="00F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28426"/>
  <w15:docId w15:val="{01583896-223F-4FD8-90A1-5DCBCBEF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BF4"/>
  </w:style>
  <w:style w:type="paragraph" w:styleId="Nadpis1">
    <w:name w:val="heading 1"/>
    <w:basedOn w:val="Normln"/>
    <w:next w:val="Normln"/>
    <w:link w:val="Nadpis1Char"/>
    <w:qFormat/>
    <w:rsid w:val="00CA1C2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A1C27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CA1C2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A1C27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A1C2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C73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73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73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73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73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7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7340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semiHidden/>
    <w:rsid w:val="00364C7C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64C7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64C7C"/>
    <w:rPr>
      <w:vertAlign w:val="superscript"/>
    </w:rPr>
  </w:style>
  <w:style w:type="paragraph" w:customStyle="1" w:styleId="Default">
    <w:name w:val="Default"/>
    <w:rsid w:val="00364C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92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1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173C"/>
  </w:style>
  <w:style w:type="paragraph" w:styleId="Zpat">
    <w:name w:val="footer"/>
    <w:basedOn w:val="Normln"/>
    <w:link w:val="ZpatChar"/>
    <w:unhideWhenUsed/>
    <w:rsid w:val="006117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173C"/>
  </w:style>
  <w:style w:type="paragraph" w:customStyle="1" w:styleId="Nzvylnk">
    <w:name w:val="Názvy článků"/>
    <w:basedOn w:val="Normln"/>
    <w:rsid w:val="001622D8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1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BAA2E-ECF8-4646-A7AC-8EF26876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Surá Iveta</dc:creator>
  <cp:lastModifiedBy>Obecní úřad Malá Hraštice</cp:lastModifiedBy>
  <cp:revision>4</cp:revision>
  <cp:lastPrinted>2025-11-21T07:49:00Z</cp:lastPrinted>
  <dcterms:created xsi:type="dcterms:W3CDTF">2024-11-18T07:06:00Z</dcterms:created>
  <dcterms:modified xsi:type="dcterms:W3CDTF">2025-11-21T07:49:00Z</dcterms:modified>
</cp:coreProperties>
</file>